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05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05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vertAlign w:val="baseline"/>
          <w:rtl w:val="0"/>
        </w:rPr>
        <w:t xml:space="preserve">CARTA DA I CONFERÊNCIA POPULAR DE SEGURANÇA PÚBLICA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vertAlign w:val="baseline"/>
          <w:rtl w:val="0"/>
        </w:rPr>
        <w:t xml:space="preserve">AOS CANDIDATOS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E CANDIDATAS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NAS ELEIÇÕES DE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vertAlign w:val="baseline"/>
          <w:rtl w:val="0"/>
        </w:rPr>
        <w:t xml:space="preserve"> 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 I Conferência Popular de Segurança Pública do Estado do Maranhão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, realizada no dia 11 de dezembro de 2025 na cidade de São Luís, represent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ou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o momento de síntese e deliberação coletiva de propostas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sobre 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o modelo de segurança pública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defendemos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. Te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ve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como objetivo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assegurar que as demandas de diferentes comunidades, territórios, movimentos sociais e demais segmentos da sociedade civil sejam reconhecidas e incorporadas nas candidaturas e nos programas de governo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 processo eleitoral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720" w:firstLine="0"/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Considerando: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​Que o momento eleitoral é imprescindível na democracia para o debate e aperfeiçoamento de políticas públicas alicerçados nos princípios dos direitos humanos que garantam qualidade de vida para todos os brasileiros e brasileiras;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​Que a violação de direitos, especialmente no sistema prisional maranhense, continua sem respostas efetivas, exigindo uma revisão urgente do modelo punitivo adotado;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​Que o estado do Maranhão, ao longo da última década, vivenciou e continua a testemunhar a crise humanitária de seu sistema carcerário, cujas consequências devastadoras foram amplamente documentadas, e cujo enfrentamento exige a adoção imediata dos princípios e das ações delineadas em documento intitulado “Parâmetros Populares pelo Desencarceramento e por uma Política de Segurança Pública Democrática no Estado do Maranhão", 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aprovado em assembleia popular em abril de 2023.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nos últimos anos temos convivido com uma política de segurança pública marcada por mortes violentas e pelo encarceramento em massa, que atinge de forma desproporcional as juventudes negras, moradores de periferias, mulheres, pessoas com deficiência, população LGBTQIAPN+, defensores e defensoras de direitos humanos, povos e comunidades tradicionais, trabalhadores rurais e povos e comunidades de Matriz Africana e de Terreiro. 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Os conferencistas vêm propor: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Garantir, com ênfase nas juventudes, políticas públicas contínuas e projetos sociais de cultura, meio ambiente, mundo do trabalho, arte e lazer, sobretudo em territórios urbanos e rurais com maior vulnerabilidade social e elevados indicadores de violência;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Elaboração e implementação de um Plano de Controle da Violência Institucional, com ampliação e fortalecimento de ouvidorias, segurança e assistência psicológica às vítimas e acesso à tramitação das denúncias 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160" w:line="278.0000000000000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Instalar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forma obrigatória, com funcionamento efetivo e permanente,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câmeras no fardamento dos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agentes das forças de segurança pública;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160" w:line="278.0000000000000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Estruturar os serviços de investigação no interior do estado, com a regionalização da Delegacia Especializadas em Conflitos Fundiários; garantia de condições dignas, eficazes e seguras de atendimento à população;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160" w:line="278.0000000000000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Implementar policiamento de base comunitária em áreas urbanas e rurais, serviços especializados em comunidades tradicionais e povos originários, de caráter preventivo, respeitando as diversidades culturais, com atuação baseada em diagnósticos do território, em diálogo com as organizações locais;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160" w:line="278.0000000000000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Fortalecer e ampliar políticas de valorização dos agentes de segurança pública, incluindo a saúde mental e outras medidas de cuidado integral;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160" w:line="278.0000000000000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Garantir o acompanhamento jurídico aos trabalhadores rurais perante os órgãos competentes, de forma a assegurar que as denúncias sejam devidamente investigadas, evitando o arquivamento e assegurando a completa apuração das violações denunciadas;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160" w:line="278.0000000000000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Criar Sistema Unificado e Centralizado de Dados sobre: prisões em flagrante; audiências de custódia; presos definitivos e provisórios; denúncias de tortura e maus-tratos; perfil socioeconômico dos encarcerados; mortes violentas intencionais com dados específicos do perfil das vítimas por município; violência policial e outras informações relevantes;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240" w:before="240" w:line="278.0000000000000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Criar espaços de resolução de conflitos comunitários baseado nos princípios da justiça restaurativa;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before="240" w:line="278.0000000000000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Realizar ações educativas, preventivas e de enfrentamento à violência de gênero, a povos indígenas, a comunidades tradicionais, juventudes, pessoas com deficiência.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Assim, conclamamos os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candidatos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e candidatas ao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overno d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Estado, assim como os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candidatos e candidatas aos cargos de deputado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 deputada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estadual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as eleições de 2026 a reconhecerem a legitimidade deste processo popular, assumirem publicamente o compromisso com as propostas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aqui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apresentadas e incorporarem essas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pautas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em seus programas de governo. Esperamos que cada candidatura se comprometa com uma política de segurança pública verdadeiramente humana, democrática, antirracista, transparente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orientada pela defesa d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 todas as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vida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dos direitos humanos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Por fim, afirmamos que o controle popular seguirá vigilante, acompanhando, cobrando e fortalecendo a execução das propostas acima apresentadas. Nossa expectativa é que, a partir destas eleições, o Maranhão avance rumo a um novo modelo de segurança pública — um modelo que escuta, que protege e que garante direitos.</w:t>
      </w:r>
    </w:p>
    <w:p w:rsidR="00000000" w:rsidDel="00000000" w:rsidP="00000000" w:rsidRDefault="00000000" w:rsidRPr="00000000" w14:paraId="00000020">
      <w:pPr>
        <w:spacing w:line="360" w:lineRule="auto"/>
        <w:ind w:firstLine="708"/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righ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São Luís/MA, 11 de dezembro de 2025.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I Conferência Popular de Segurança Pública do Maranhão.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Assinam essa carta as seguintes organizações, coletivos e movimentos sociais: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center"/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vertAlign w:val="baseline"/>
          <w:rtl w:val="0"/>
        </w:rPr>
        <w:t xml:space="preserve">DECLARAÇÃO DE COMPROMETIMENTO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Eu, _____________________________________________________________________, candidato(a) ao cargo de ___________________________ do estado do Maranhão pelo Partido _________, assumo a responsabilidade, caso eleito (a), de 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atender as propostas aprovadas durante 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 I Conferência Popular de Segurança Pública do Maranhão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, durante a minha gestão. </w:t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center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______________________________________________________</w:t>
      </w:r>
    </w:p>
    <w:p w:rsidR="00000000" w:rsidDel="00000000" w:rsidP="00000000" w:rsidRDefault="00000000" w:rsidRPr="00000000" w14:paraId="0000002F">
      <w:pPr>
        <w:spacing w:line="360" w:lineRule="auto"/>
        <w:jc w:val="center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Local e data</w:t>
      </w:r>
    </w:p>
    <w:p w:rsidR="00000000" w:rsidDel="00000000" w:rsidP="00000000" w:rsidRDefault="00000000" w:rsidRPr="00000000" w14:paraId="00000030">
      <w:pPr>
        <w:spacing w:line="360" w:lineRule="auto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center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32">
      <w:pPr>
        <w:spacing w:line="360" w:lineRule="auto"/>
        <w:jc w:val="center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Assinatura</w:t>
      </w:r>
    </w:p>
    <w:sectPr>
      <w:headerReference r:id="rId7" w:type="default"/>
      <w:footerReference r:id="rId8" w:type="default"/>
      <w:pgSz w:h="16443" w:w="11907" w:orient="portrait"/>
      <w:pgMar w:bottom="1418" w:top="1418" w:left="1418" w:right="1418" w:header="142" w:footer="77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ourier New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222222"/>
        <w:sz w:val="20"/>
        <w:szCs w:val="20"/>
        <w:highlight w:val="white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222222"/>
        <w:sz w:val="20"/>
        <w:szCs w:val="20"/>
        <w:highlight w:val="white"/>
        <w:u w:val="none"/>
        <w:vertAlign w:val="baseline"/>
        <w:rtl w:val="0"/>
      </w:rPr>
      <w:t xml:space="preserve">Rua do Desenho, Qd. 10, casa 29, COHAFUMA – CEP: 65.071-000– São Luís - MA  </w:t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222222"/>
        <w:sz w:val="20"/>
        <w:szCs w:val="20"/>
        <w:highlight w:val="white"/>
        <w:u w:val="none"/>
        <w:vertAlign w:val="baseline"/>
        <w:rtl w:val="0"/>
      </w:rPr>
      <w:t xml:space="preserve">Telefax: (98) 3231-1897 / 3231-1601 - Endereço eletrônico: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smdhvida1979@gmail.com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site: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www.smdh.org.br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222222"/>
        <w:sz w:val="20"/>
        <w:szCs w:val="20"/>
        <w:highlight w:val="white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222222"/>
        <w:sz w:val="20"/>
        <w:szCs w:val="20"/>
        <w:highlight w:val="white"/>
        <w:u w:val="none"/>
        <w:vertAlign w:val="baseline"/>
        <w:rtl w:val="0"/>
      </w:rPr>
      <w:t xml:space="preserve">Avenida W5, SGAN 914, Conjunto F, Aldeias Infantis, Casa 02, CEP 70.790- 140 – Brasília-DF.</w:t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222222"/>
        <w:sz w:val="20"/>
        <w:szCs w:val="20"/>
        <w:highlight w:val="white"/>
        <w:u w:val="none"/>
        <w:vertAlign w:val="baseline"/>
        <w:rtl w:val="0"/>
      </w:rPr>
      <w:t xml:space="preserve">Fone: (61) 3272-8372/ 3273-4585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tabs>
        <w:tab w:val="left" w:leader="none" w:pos="2552"/>
        <w:tab w:val="left" w:leader="none" w:pos="4395"/>
      </w:tabs>
      <w:rPr>
        <w:b w:val="0"/>
        <w:bCs w:val="0"/>
        <w:sz w:val="30"/>
        <w:szCs w:val="30"/>
        <w:u w:val="singl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tabs>
        <w:tab w:val="left" w:leader="none" w:pos="2552"/>
        <w:tab w:val="left" w:leader="none" w:pos="4395"/>
      </w:tabs>
      <w:ind w:left="1843" w:firstLine="0"/>
      <w:jc w:val="center"/>
      <w:rPr>
        <w:b w:val="0"/>
        <w:bCs w:val="0"/>
        <w:sz w:val="30"/>
        <w:szCs w:val="30"/>
        <w:u w:val="single"/>
        <w:vertAlign w:val="baseline"/>
      </w:rPr>
    </w:pPr>
    <w:r w:rsidDel="00000000" w:rsidR="00000000" w:rsidRPr="00000000">
      <w:rPr>
        <w:b w:val="1"/>
        <w:bCs w:val="1"/>
        <w:sz w:val="30"/>
        <w:szCs w:val="30"/>
        <w:u w:val="single"/>
        <w:vertAlign w:val="baseline"/>
        <w:rtl w:val="0"/>
      </w:rPr>
      <w:t xml:space="preserve">Sociedade Maranhense de Direitos Humanos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21590</wp:posOffset>
          </wp:positionH>
          <wp:positionV relativeFrom="paragraph">
            <wp:posOffset>0</wp:posOffset>
          </wp:positionV>
          <wp:extent cx="1224280" cy="11557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24280" cy="11557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5">
    <w:pPr>
      <w:spacing w:before="120" w:lineRule="auto"/>
      <w:ind w:left="2410" w:hanging="284.00000000000006"/>
      <w:jc w:val="center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b w:val="1"/>
        <w:bCs w:val="1"/>
        <w:sz w:val="24"/>
        <w:szCs w:val="24"/>
        <w:vertAlign w:val="baseline"/>
        <w:rtl w:val="0"/>
      </w:rPr>
      <w:t xml:space="preserve">Em defesa da vida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spacing w:before="120" w:lineRule="auto"/>
      <w:ind w:left="2410" w:hanging="284.00000000000006"/>
      <w:jc w:val="center"/>
      <w:rPr>
        <w:sz w:val="24"/>
        <w:szCs w:val="24"/>
        <w:vertAlign w:val="baseline"/>
      </w:rPr>
    </w:pPr>
    <w:r w:rsidDel="00000000" w:rsidR="00000000" w:rsidRPr="00000000">
      <w:rPr>
        <w:sz w:val="24"/>
        <w:szCs w:val="24"/>
        <w:vertAlign w:val="baseline"/>
        <w:rtl w:val="0"/>
      </w:rPr>
      <w:t xml:space="preserve">CNPJ: 05761069/0001-51</w:t>
    </w:r>
  </w:p>
  <w:p w:rsidR="00000000" w:rsidDel="00000000" w:rsidP="00000000" w:rsidRDefault="00000000" w:rsidRPr="00000000" w14:paraId="00000037">
    <w:pPr>
      <w:ind w:left="2410" w:hanging="283.0000000000001"/>
      <w:jc w:val="center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Fundada em 12 de fevereiro de 1979.</w:t>
    </w:r>
  </w:p>
  <w:p w:rsidR="00000000" w:rsidDel="00000000" w:rsidP="00000000" w:rsidRDefault="00000000" w:rsidRPr="00000000" w14:paraId="00000038">
    <w:pPr>
      <w:ind w:left="2410" w:hanging="283.0000000000001"/>
      <w:jc w:val="center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Reconhecida como de utilidade pública pela Lei Estadual nº 4.868 A/88</w:t>
    </w:r>
  </w:p>
  <w:p w:rsidR="00000000" w:rsidDel="00000000" w:rsidP="00000000" w:rsidRDefault="00000000" w:rsidRPr="00000000" w14:paraId="00000039">
    <w:pPr>
      <w:ind w:left="2410" w:hanging="283.0000000000001"/>
      <w:jc w:val="center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 e pela Lei Municipal nº 3.068/90</w:t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eastAsia="Times New Roman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ar-SA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ar-SA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rebuchet MS" w:eastAsia="Times New Roman" w:hAnsi="Trebuchet MS"/>
      <w:b w:val="1"/>
      <w:bCs w:val="1"/>
      <w:w w:val="100"/>
      <w:position w:val="-1"/>
      <w:sz w:val="28"/>
      <w:effect w:val="none"/>
      <w:vertAlign w:val="baseline"/>
      <w:cs w:val="0"/>
      <w:em w:val="none"/>
      <w:lang w:bidi="ar-SA" w:eastAsia="ar-SA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rebuchet MS" w:cs="Times New Roman" w:eastAsia="Times New Roman" w:hAnsi="Trebuchet MS"/>
      <w:b w:val="1"/>
      <w:bCs w:val="1"/>
      <w:w w:val="100"/>
      <w:position w:val="-1"/>
      <w:sz w:val="28"/>
      <w:szCs w:val="20"/>
      <w:effect w:val="none"/>
      <w:vertAlign w:val="baseline"/>
      <w:cs w:val="0"/>
      <w:em w:val="none"/>
      <w:lang w:eastAsia="ar-SA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urrencyprefix">
    <w:name w:val="currencyprefix"/>
    <w:basedOn w:val="Fonteparág.padrão"/>
    <w:next w:val="currencyprefix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assmoneyvalue">
    <w:name w:val="passmoneyvalue"/>
    <w:basedOn w:val="Fonteparág.padrão"/>
    <w:next w:val="passmoneyval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leairplane">
    <w:name w:val="titleairplane"/>
    <w:basedOn w:val="Fonteparág.padrão"/>
    <w:next w:val="titleairplan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il">
    <w:name w:val="il"/>
    <w:basedOn w:val="Fonteparág.padrão"/>
    <w:next w:val="il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character" w:styleId="currency">
    <w:name w:val="currency"/>
    <w:next w:val="currenc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mount">
    <w:name w:val="amount"/>
    <w:next w:val="amou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Body1">
    <w:name w:val="Body 1"/>
    <w:next w:val="Body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Arial Unicode MS" w:hAnsi="Times New Roman"/>
      <w:color w:val="000000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smdhvida1979@gmail.com" TargetMode="External"/><Relationship Id="rId2" Type="http://schemas.openxmlformats.org/officeDocument/2006/relationships/hyperlink" Target="http://www.smdh.org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GfHYx8UiNC1Wmo6wODuYwuYtrQ==">CgMxLjA4AHIhMWFPNW9JOXdTRzZkY05vMFlNc3lxX3NtcHRiS1BoZ2hT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2025-12-11T14:24:00Z</dcterms:created>
  <dc:creator>SOCIEDADE MARENHENSE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